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C4F6" w14:textId="77777777" w:rsidR="00D16E50" w:rsidRPr="00D16E50" w:rsidRDefault="00D16E50" w:rsidP="00D16E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pl-PL"/>
          <w14:ligatures w14:val="none"/>
        </w:rPr>
      </w:pPr>
    </w:p>
    <w:p w14:paraId="08CA06EB" w14:textId="77777777" w:rsidR="00D16E50" w:rsidRPr="00D16E50" w:rsidRDefault="00D16E50" w:rsidP="00D16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9780DC2" w14:textId="5B30C60F" w:rsidR="00D16E50" w:rsidRPr="00F71A58" w:rsidRDefault="00D16E50" w:rsidP="00F71A58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F71A58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UCHWAŁA NR</w:t>
      </w:r>
      <w:r w:rsidR="00F71A58" w:rsidRPr="00F71A58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 XXVI/173/2026</w:t>
      </w:r>
    </w:p>
    <w:p w14:paraId="1DB4A1A6" w14:textId="77777777" w:rsidR="00D16E50" w:rsidRPr="00F71A58" w:rsidRDefault="00D16E50" w:rsidP="00F71A58">
      <w:pPr>
        <w:keepNext/>
        <w:numPr>
          <w:ilvl w:val="0"/>
          <w:numId w:val="1"/>
        </w:numPr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F71A58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RADY POWIATU GRÓJECKIEGO</w:t>
      </w:r>
    </w:p>
    <w:p w14:paraId="35AA0C6F" w14:textId="202B4550" w:rsidR="00D16E50" w:rsidRPr="00F71A58" w:rsidRDefault="00D16E50" w:rsidP="00F71A5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F71A58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z dnia </w:t>
      </w:r>
      <w:r w:rsidR="00F71A58" w:rsidRPr="00F71A58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30 marca 2026 r. </w:t>
      </w:r>
    </w:p>
    <w:p w14:paraId="57ABE1D4" w14:textId="77777777" w:rsidR="00D16E50" w:rsidRPr="00D16E50" w:rsidRDefault="00D16E50" w:rsidP="00D16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7803643E" w14:textId="77777777" w:rsidR="00D16E50" w:rsidRPr="00D16E50" w:rsidRDefault="00D16E50" w:rsidP="00D16E5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529A3BF" w14:textId="7AFC3B64" w:rsidR="00D16E50" w:rsidRPr="00D16E50" w:rsidRDefault="00D16E50" w:rsidP="00D16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D16E5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w sprawie określenia zadań z zakresu rehabilitacji zawodowej i społecznej, </w:t>
      </w:r>
      <w:r w:rsidRPr="00D16E5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br/>
        <w:t>na które zostaną przeznaczone środki z Państwowego Funduszu Rehabilitacji Osób Niepełnosprawnych dla Powiatu Grójeckiego na 202</w:t>
      </w:r>
      <w:r w:rsidR="00135E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6</w:t>
      </w:r>
      <w:r w:rsidRPr="00D16E5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r. oraz uchwalenia planu finansowego podziału tych środków </w:t>
      </w:r>
    </w:p>
    <w:p w14:paraId="197BAEBB" w14:textId="77777777" w:rsidR="00D16E50" w:rsidRPr="00D16E50" w:rsidRDefault="00D16E50" w:rsidP="00D16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38EAF554" w14:textId="77777777" w:rsidR="00D16E50" w:rsidRPr="00D16E50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8D2769A" w14:textId="7C2385C7" w:rsidR="00D16E50" w:rsidRPr="00D16E50" w:rsidRDefault="00D16E50" w:rsidP="00626C3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Na podstawie art. 12 pkt 11 ustawy z dnia 5 czerwca 1998 r. o samorządzie powiatowym (Dz. U. z 202</w:t>
      </w:r>
      <w:r w:rsidR="00135EB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5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r. poz.</w:t>
      </w:r>
      <w:r w:rsidR="00135EB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1684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) w związku z art. 35a ust.</w:t>
      </w:r>
      <w:r w:rsidR="00B83A95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3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i art. 48 ust. 1 pkt 1 ustawy z dnia 27 sierpnia 1997 r. o rehabilitacji zawodowej 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>i społecznej oraz zatrudnianiu osób niepełnosprawnych (Dz. U. z 202</w:t>
      </w:r>
      <w:r w:rsidR="00135EB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5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poz. </w:t>
      </w:r>
      <w:r w:rsidR="00135EB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913</w:t>
      </w:r>
      <w:r w:rsidR="0014620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ze zm.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) Rada Powiatu Grójeckiego uchwala, co następuje:</w:t>
      </w:r>
    </w:p>
    <w:p w14:paraId="2D1CB8AE" w14:textId="77777777" w:rsidR="00D16E50" w:rsidRPr="00D16E50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1E5B0AB" w14:textId="77777777" w:rsidR="00D16E50" w:rsidRPr="00D16E50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63E05B4" w14:textId="0B317887" w:rsidR="00D16E50" w:rsidRPr="00D16E50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D16E5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§ 1</w:t>
      </w:r>
      <w:r w:rsidR="00F71A5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. </w:t>
      </w:r>
      <w:r w:rsidR="00F71A58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Określa się wykaz zadań z zakresu rehabilitacji zawodowej i społecznej osób niepełnosprawnych realizowanych przez Powiat Grójecki w 202</w:t>
      </w:r>
      <w:r w:rsidR="00135EB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6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roku ze środków Państwowego Funduszu Rehabilitacji Osób Niepełnosprawnych</w:t>
      </w:r>
      <w:r w:rsidRPr="00D16E5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oraz plan finansowy podziału tych środków, w brzmieniu stanowiącym załącznik do uchwały.</w:t>
      </w:r>
    </w:p>
    <w:p w14:paraId="346D94F2" w14:textId="77777777" w:rsidR="00D16E50" w:rsidRPr="00D16E50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4709F78" w14:textId="3F1ECC0B" w:rsidR="00D16E50" w:rsidRPr="00F71A58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D16E5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§ 2</w:t>
      </w:r>
      <w:r w:rsidR="00F71A5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. </w:t>
      </w:r>
      <w:r w:rsidRPr="00D16E5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pl-PL"/>
          <w14:ligatures w14:val="none"/>
        </w:rPr>
        <w:t>Upoważnia się Zarząd Powiatu w Grójcu do dokonywania przeniesień środków pomiędzy zadaniami realizowanymi ze środków Państwowego Funduszu Rehabilitacji Osób Niepełnosprawnych.</w:t>
      </w:r>
    </w:p>
    <w:p w14:paraId="6FA26075" w14:textId="77777777" w:rsidR="00D16E50" w:rsidRPr="00D16E50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342C62C" w14:textId="7537879A" w:rsidR="00D16E50" w:rsidRPr="00F71A58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D16E5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§ 3</w:t>
      </w:r>
      <w:r w:rsidR="00F71A5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. 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Wykonanie uchwały powierza się Zarządowi Powiatu Grójeckiego.</w:t>
      </w:r>
    </w:p>
    <w:p w14:paraId="73B96391" w14:textId="77777777" w:rsidR="00D16E50" w:rsidRPr="00D16E50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A2DACDC" w14:textId="77777777" w:rsidR="00D16E50" w:rsidRPr="00D16E50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0628096" w14:textId="20943D76" w:rsidR="00DB45F4" w:rsidRPr="00F71A58" w:rsidRDefault="00D16E50" w:rsidP="00626C3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D16E5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§ 4</w:t>
      </w:r>
      <w:r w:rsidR="00F71A5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. 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Uchwała wchodzi w życie z dniem jej podjęcia, z mocą obowiązującą od dnia 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>1 stycznia 202</w:t>
      </w:r>
      <w:r w:rsidR="00135EB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6</w:t>
      </w:r>
      <w:r w:rsidRPr="00D16E5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r.</w:t>
      </w:r>
    </w:p>
    <w:p w14:paraId="40AA335B" w14:textId="77777777" w:rsidR="006B3BFB" w:rsidRDefault="006B3BFB" w:rsidP="006B3BFB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Przewodniczący Rady</w:t>
      </w:r>
    </w:p>
    <w:p w14:paraId="69AB24A7" w14:textId="06EE75FC" w:rsidR="00DB45F4" w:rsidRDefault="006B3BFB" w:rsidP="006B3BFB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        Jan Madej </w:t>
      </w:r>
    </w:p>
    <w:p w14:paraId="449CE196" w14:textId="77777777" w:rsidR="00DB45F4" w:rsidRDefault="00DB45F4" w:rsidP="00DB4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82A96A6" w14:textId="77777777" w:rsidR="00626C30" w:rsidRDefault="00626C30" w:rsidP="00DB4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FBC4238" w14:textId="77777777" w:rsidR="00DB45F4" w:rsidRDefault="00DB45F4" w:rsidP="00DB4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7DE56481" w14:textId="3D8A683E" w:rsidR="00DB45F4" w:rsidRPr="00DB45F4" w:rsidRDefault="00DB45F4" w:rsidP="00DB4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do Uchwały Nr</w:t>
      </w:r>
      <w:r w:rsidR="00F71A58">
        <w:t xml:space="preserve"> XXVI/173/2026</w:t>
      </w:r>
    </w:p>
    <w:p w14:paraId="12AF1F1A" w14:textId="4485FACE" w:rsidR="00DB45F4" w:rsidRDefault="00DB45F4" w:rsidP="00DB45F4">
      <w:pPr>
        <w:spacing w:after="0" w:line="200" w:lineRule="atLeast"/>
        <w:jc w:val="center"/>
      </w:pPr>
      <w:r>
        <w:t xml:space="preserve">                                                                                         Rady Powiatu Grójeckiego z dnia</w:t>
      </w:r>
      <w:r w:rsidR="00F71A58">
        <w:t xml:space="preserve"> 30 marca 2026 r. </w:t>
      </w:r>
    </w:p>
    <w:p w14:paraId="34527E10" w14:textId="77777777" w:rsidR="00F71A58" w:rsidRPr="00DB45F4" w:rsidRDefault="00F71A58" w:rsidP="00DB45F4">
      <w:pPr>
        <w:spacing w:after="0" w:line="200" w:lineRule="atLeast"/>
        <w:jc w:val="center"/>
        <w:rPr>
          <w:b/>
          <w:i/>
          <w:sz w:val="28"/>
          <w:szCs w:val="20"/>
        </w:rPr>
      </w:pPr>
    </w:p>
    <w:p w14:paraId="6348D70D" w14:textId="77777777" w:rsidR="00DB45F4" w:rsidRDefault="00DB45F4" w:rsidP="00DB45F4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Wykaz zadań z zakresu rehabilitacji zawodowej i społecznej osób niepełnosprawnych realizowanych przez Powiat Grójecki w 2026 roku wraz</w:t>
      </w:r>
    </w:p>
    <w:p w14:paraId="45999247" w14:textId="7A017F81" w:rsidR="00DB45F4" w:rsidRPr="00DB45F4" w:rsidRDefault="00DB45F4" w:rsidP="00DB45F4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z planem finansowym podziału środków z Państwowego Funduszu Rehabilitacji Osób Niepełnosprawnych dla Powiatu Grójeckiego na 2026 r.</w:t>
      </w:r>
    </w:p>
    <w:tbl>
      <w:tblPr>
        <w:tblW w:w="9349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289"/>
        <w:gridCol w:w="774"/>
        <w:gridCol w:w="2552"/>
      </w:tblGrid>
      <w:tr w:rsidR="00DB45F4" w14:paraId="21F77841" w14:textId="77777777">
        <w:trPr>
          <w:trHeight w:val="57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D8A08" w14:textId="77777777" w:rsidR="00DB45F4" w:rsidRDefault="00DB45F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51F62" w14:textId="77777777" w:rsidR="00DB45F4" w:rsidRDefault="00DB45F4">
            <w:pPr>
              <w:snapToGrid w:val="0"/>
              <w:rPr>
                <w:b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E192" w14:textId="77777777" w:rsidR="00DB45F4" w:rsidRDefault="00DB45F4">
            <w:pPr>
              <w:snapToGrid w:val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Plan 2026 r.</w:t>
            </w:r>
          </w:p>
        </w:tc>
      </w:tr>
      <w:tr w:rsidR="00DB45F4" w14:paraId="409AEC02" w14:textId="77777777">
        <w:trPr>
          <w:trHeight w:val="275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23C4" w14:textId="77777777" w:rsidR="00DB45F4" w:rsidRDefault="00DB45F4" w:rsidP="00DB45F4">
            <w:pPr>
              <w:pStyle w:val="Nagwek1"/>
              <w:numPr>
                <w:ilvl w:val="0"/>
                <w:numId w:val="3"/>
              </w:numPr>
              <w:snapToGrid w:val="0"/>
              <w:jc w:val="left"/>
            </w:pPr>
            <w:r>
              <w:t>Środki finansowe na zadania z zakresu rehabilitacji zawodowej i społecznej</w:t>
            </w:r>
          </w:p>
          <w:p w14:paraId="31E1DAFD" w14:textId="77777777" w:rsidR="00DB45F4" w:rsidRDefault="00DB45F4">
            <w:r>
              <w:rPr>
                <w:b/>
                <w:sz w:val="24"/>
              </w:rPr>
              <w:t>(zobowiązania)</w:t>
            </w:r>
          </w:p>
        </w:tc>
      </w:tr>
      <w:tr w:rsidR="00DB45F4" w14:paraId="7DDC7DEA" w14:textId="77777777">
        <w:trPr>
          <w:trHeight w:val="94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CE93D" w14:textId="77777777" w:rsidR="00DB45F4" w:rsidRDefault="00DB45F4">
            <w:pPr>
              <w:snapToGrid w:val="0"/>
            </w:pPr>
            <w:r>
              <w:t>w tym na:</w:t>
            </w:r>
          </w:p>
        </w:tc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C7AD7" w14:textId="77777777" w:rsidR="00DB45F4" w:rsidRDefault="00DB45F4">
            <w:pPr>
              <w:jc w:val="both"/>
            </w:pPr>
            <w:r>
              <w:t xml:space="preserve">zobowiązania dotyczące dofinansowania kosztów działania warsztatów terapii zajęciowej (art. 35a ust. 1 pkt 8 ustawy z dnia 27 sierpnia 1997r. </w:t>
            </w:r>
            <w:r>
              <w:br/>
              <w:t>o rehabilitacji zawodowej i społecznej oraz zatrudnianiu osób niepełnosprawnych)</w:t>
            </w:r>
          </w:p>
          <w:p w14:paraId="09B14DFF" w14:textId="77777777" w:rsidR="00DB45F4" w:rsidRDefault="00DB45F4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D27A" w14:textId="77777777" w:rsidR="00DB45F4" w:rsidRDefault="00DB45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1 407 840,00 zł</w:t>
            </w:r>
          </w:p>
        </w:tc>
      </w:tr>
      <w:tr w:rsidR="00DB45F4" w14:paraId="1F6F8054" w14:textId="77777777">
        <w:trPr>
          <w:trHeight w:val="468"/>
        </w:trPr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773EB" w14:textId="77777777" w:rsidR="00DB45F4" w:rsidRDefault="00DB45F4">
            <w:pPr>
              <w:snapToGrid w:val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</w:rPr>
              <w:t>Razem zobowiązania: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6C639" w14:textId="77777777" w:rsidR="00DB45F4" w:rsidRDefault="00DB45F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>1 407 840,00 zł</w:t>
            </w:r>
          </w:p>
        </w:tc>
      </w:tr>
      <w:tr w:rsidR="00DB45F4" w14:paraId="38B633BC" w14:textId="77777777">
        <w:trPr>
          <w:trHeight w:val="549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E7AA" w14:textId="77777777" w:rsidR="00DB45F4" w:rsidRDefault="00DB45F4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i/>
                <w:sz w:val="24"/>
              </w:rPr>
              <w:t xml:space="preserve">Zadania z zakresu rehabilitacji społecznej i zawodowej </w:t>
            </w:r>
          </w:p>
        </w:tc>
      </w:tr>
      <w:tr w:rsidR="00DB45F4" w14:paraId="18D7961E" w14:textId="77777777">
        <w:trPr>
          <w:trHeight w:val="313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B7802" w14:textId="77777777" w:rsidR="00DB45F4" w:rsidRDefault="00DB45F4">
            <w:pPr>
              <w:snapToGrid w:val="0"/>
            </w:pPr>
            <w:r>
              <w:t>w tym na:</w:t>
            </w:r>
          </w:p>
        </w:tc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7ADDC" w14:textId="77777777" w:rsidR="00DB45F4" w:rsidRDefault="00DB45F4" w:rsidP="00DB45F4">
            <w:pPr>
              <w:pStyle w:val="Akapitzlist"/>
              <w:numPr>
                <w:ilvl w:val="0"/>
                <w:numId w:val="4"/>
              </w:numPr>
            </w:pPr>
            <w:r>
              <w:t xml:space="preserve">dofinansowanie uczestnictwa osób niepełnosprawnych i ich opiekunów w turnusach rehabilitacyjnych (art. 35a ust.1 pkt  </w:t>
            </w:r>
            <w:r>
              <w:br/>
              <w:t>7 lit. a ustawy z dnia 27 sierpnia 1997r. o rehabilitacji zawodowej i społecznej oraz zatrudnianiu osób niepełnosprawnych)</w:t>
            </w:r>
          </w:p>
          <w:p w14:paraId="38858F30" w14:textId="77777777" w:rsidR="00DB45F4" w:rsidRDefault="00DB45F4" w:rsidP="00DB45F4">
            <w:pPr>
              <w:pStyle w:val="Akapitzlist"/>
              <w:numPr>
                <w:ilvl w:val="0"/>
                <w:numId w:val="4"/>
              </w:numPr>
            </w:pPr>
            <w:r>
              <w:t xml:space="preserve">dofinansowanie zaopatrzenia w sprzęt rehabilitacyjny, przedmioty ortopedyczne i środki pomocnicze dla osób niepełnosprawnych (art. 35a ust.1 pkt 7 lit. c ustawy z dnia </w:t>
            </w:r>
            <w:r>
              <w:br/>
              <w:t>27 sierpnia 1997r. o rehabilitacji zawodowej i społecznej oraz zatrudnianiu osób niepełnosprawnych)</w:t>
            </w:r>
          </w:p>
          <w:p w14:paraId="76D2FC1A" w14:textId="77777777" w:rsidR="00DB45F4" w:rsidRDefault="00DB45F4" w:rsidP="00DB45F4">
            <w:pPr>
              <w:pStyle w:val="Akapitzlist"/>
              <w:numPr>
                <w:ilvl w:val="0"/>
                <w:numId w:val="4"/>
              </w:numPr>
            </w:pPr>
            <w:r>
              <w:t xml:space="preserve">dofinansowanie do likwidacji barier architektonicznych, </w:t>
            </w:r>
            <w:r>
              <w:br/>
              <w:t>w komunikowaniu się i technicznych (art. 35a ust.1 pkt 7 lit. d ustawy z dnia 27 sierpnia 1997r. o rehabilitacji zawodowej</w:t>
            </w:r>
            <w:r>
              <w:br/>
              <w:t>i społecznej oraz zatrudnianiu osób niepełnosprawnych)</w:t>
            </w:r>
          </w:p>
          <w:p w14:paraId="171E5F38" w14:textId="77777777" w:rsidR="00DB45F4" w:rsidRDefault="00DB45F4">
            <w:pPr>
              <w:pStyle w:val="Tekstpodstawowywcity"/>
            </w:pPr>
          </w:p>
          <w:p w14:paraId="07D674FB" w14:textId="77777777" w:rsidR="00DB45F4" w:rsidRDefault="00DB45F4">
            <w:pPr>
              <w:ind w:left="214" w:hanging="21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27BDB" w14:textId="10BE1CA8" w:rsidR="00DB45F4" w:rsidRDefault="00DB45F4" w:rsidP="00626C30">
            <w:pPr>
              <w:snapToGrid w:val="0"/>
              <w:jc w:val="center"/>
            </w:pPr>
            <w:r>
              <w:t>190 000,00 zł</w:t>
            </w:r>
          </w:p>
          <w:p w14:paraId="7C6653A4" w14:textId="77777777" w:rsidR="00DB45F4" w:rsidRDefault="00DB45F4">
            <w:pPr>
              <w:snapToGrid w:val="0"/>
              <w:jc w:val="center"/>
            </w:pPr>
          </w:p>
          <w:p w14:paraId="3AA9BA66" w14:textId="77777777" w:rsidR="00626C30" w:rsidRDefault="00DB45F4">
            <w:pPr>
              <w:snapToGrid w:val="0"/>
            </w:pPr>
            <w:r>
              <w:t xml:space="preserve">          </w:t>
            </w:r>
          </w:p>
          <w:p w14:paraId="389E589F" w14:textId="01C57FA2" w:rsidR="00DB45F4" w:rsidRDefault="00DB45F4" w:rsidP="00626C30">
            <w:pPr>
              <w:snapToGrid w:val="0"/>
              <w:jc w:val="center"/>
            </w:pPr>
            <w:r>
              <w:t>457 644,00 zł</w:t>
            </w:r>
          </w:p>
          <w:p w14:paraId="3ACBC3AE" w14:textId="77777777" w:rsidR="00F71A58" w:rsidRDefault="00F71A58">
            <w:pPr>
              <w:snapToGrid w:val="0"/>
            </w:pPr>
          </w:p>
          <w:p w14:paraId="76B1AA1A" w14:textId="685E125A" w:rsidR="00DB45F4" w:rsidRDefault="00DB45F4" w:rsidP="00626C30">
            <w:pPr>
              <w:jc w:val="center"/>
              <w:rPr>
                <w:sz w:val="20"/>
                <w:szCs w:val="20"/>
              </w:rPr>
            </w:pPr>
            <w:r>
              <w:t>160 000,00 zł</w:t>
            </w:r>
          </w:p>
        </w:tc>
      </w:tr>
      <w:tr w:rsidR="00DB45F4" w14:paraId="16580F7D" w14:textId="77777777">
        <w:trPr>
          <w:trHeight w:val="313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6BB51" w14:textId="77777777" w:rsidR="00DB45F4" w:rsidRDefault="00DB45F4">
            <w:pPr>
              <w:snapToGrid w:val="0"/>
            </w:pPr>
            <w:r>
              <w:t xml:space="preserve">     </w:t>
            </w:r>
          </w:p>
        </w:tc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CD1AB" w14:textId="77777777" w:rsidR="00DB45F4" w:rsidRDefault="00DB45F4" w:rsidP="00DB45F4">
            <w:pPr>
              <w:pStyle w:val="Akapitzlist"/>
              <w:numPr>
                <w:ilvl w:val="0"/>
                <w:numId w:val="4"/>
              </w:numPr>
              <w:snapToGrid w:val="0"/>
              <w:ind w:right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finansowanie wydatków na instrumenty lub usługi rynku pracy</w:t>
            </w:r>
          </w:p>
          <w:p w14:paraId="2DB44C49" w14:textId="77777777" w:rsidR="00DB45F4" w:rsidRDefault="00DB45F4">
            <w:pPr>
              <w:pStyle w:val="Akapitzlist"/>
              <w:snapToGrid w:val="0"/>
              <w:ind w:right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określone w ustawie</w:t>
            </w:r>
            <w:r>
              <w:rPr>
                <w:rFonts w:ascii="Open Sans" w:hAnsi="Open Sans" w:cs="Open Sans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z dnia 20 kwietnia 2004 r. o promocji zatrudnienia i instytucjach rynku pracy</w:t>
            </w:r>
            <w:r>
              <w:rPr>
                <w:color w:val="000000" w:themeColor="text1"/>
              </w:rPr>
              <w:t xml:space="preserve"> w odniesieniu do osób niepełnosprawnych zarejestrowanych jako poszukujące pracy niepozostające w zatrudnieniu (art. 35a ust.1 pkt 6a ustawy z dnia 27 sierpnia 1997 r. o rehabilitacji zawodowej i społecznej oraz zatrudnianiu osób niepełnosprawnych)</w:t>
            </w:r>
          </w:p>
          <w:p w14:paraId="3820B80B" w14:textId="64FC8D06" w:rsidR="00DB45F4" w:rsidRPr="00DB45F4" w:rsidRDefault="00DB45F4" w:rsidP="00DB45F4">
            <w:pPr>
              <w:tabs>
                <w:tab w:val="left" w:pos="1200"/>
              </w:tabs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414DF1" w14:textId="77777777" w:rsidR="00DB45F4" w:rsidRDefault="00DB45F4">
            <w:pPr>
              <w:snapToGrid w:val="0"/>
              <w:jc w:val="center"/>
            </w:pPr>
            <w:r>
              <w:t>44 000,00 zł</w:t>
            </w:r>
          </w:p>
        </w:tc>
      </w:tr>
      <w:tr w:rsidR="00DB45F4" w14:paraId="1D14EE79" w14:textId="77777777"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6E854" w14:textId="77777777" w:rsidR="00DB45F4" w:rsidRDefault="00DB45F4">
            <w:pPr>
              <w:snapToGrid w:val="0"/>
              <w:rPr>
                <w:b/>
                <w:sz w:val="32"/>
                <w:szCs w:val="20"/>
              </w:rPr>
            </w:pPr>
            <w:r>
              <w:rPr>
                <w:b/>
                <w:sz w:val="32"/>
              </w:rPr>
              <w:t>RAZEM: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C803" w14:textId="77777777" w:rsidR="00DB45F4" w:rsidRDefault="00DB45F4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2 259 484,00 zł</w:t>
            </w:r>
          </w:p>
          <w:p w14:paraId="24D511B4" w14:textId="77777777" w:rsidR="00DB45F4" w:rsidRDefault="00DB45F4">
            <w:pPr>
              <w:jc w:val="center"/>
              <w:rPr>
                <w:b/>
                <w:sz w:val="32"/>
              </w:rPr>
            </w:pPr>
          </w:p>
        </w:tc>
      </w:tr>
    </w:tbl>
    <w:p w14:paraId="5400C7A7" w14:textId="77777777" w:rsidR="00F71A58" w:rsidRDefault="00DB45F4" w:rsidP="00DB45F4">
      <w:pPr>
        <w:tabs>
          <w:tab w:val="left" w:pos="24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lastRenderedPageBreak/>
        <w:tab/>
      </w:r>
      <w:r w:rsidRPr="00DB45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</w:r>
      <w:r w:rsidRPr="00DB45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</w:r>
    </w:p>
    <w:p w14:paraId="43CAE33B" w14:textId="3CF844FC" w:rsidR="00DB45F4" w:rsidRPr="00DB45F4" w:rsidRDefault="00DB45F4" w:rsidP="00F71A58">
      <w:pPr>
        <w:tabs>
          <w:tab w:val="left" w:pos="24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UZASADNIENIE</w:t>
      </w:r>
    </w:p>
    <w:p w14:paraId="597C2101" w14:textId="77777777" w:rsidR="00DB45F4" w:rsidRPr="00DB45F4" w:rsidRDefault="00DB45F4" w:rsidP="00DB45F4">
      <w:pPr>
        <w:tabs>
          <w:tab w:val="left" w:pos="24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A0B03A6" w14:textId="77777777" w:rsidR="00DB45F4" w:rsidRPr="00DB45F4" w:rsidRDefault="00DB45F4" w:rsidP="00DB4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do uchwały w sprawie określenia zadań z zakresu rehabilitacji zawodowej </w:t>
      </w:r>
      <w:r w:rsidRPr="00DB45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br/>
        <w:t>i społecznej, na które zostaną przeznaczone środki z Państwowego Funduszu Rehabilitacji Osób Niepełnosprawnych dla Powiatu Grójeckiego na 2026 r. oraz uchwalenia planu finansowego podziału tych środków</w:t>
      </w:r>
    </w:p>
    <w:p w14:paraId="6397BA70" w14:textId="77777777" w:rsidR="00DB45F4" w:rsidRPr="00DB45F4" w:rsidRDefault="00DB45F4" w:rsidP="00DB45F4">
      <w:pPr>
        <w:tabs>
          <w:tab w:val="left" w:pos="24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ED8514C" w14:textId="77777777" w:rsidR="00DB45F4" w:rsidRPr="00DB45F4" w:rsidRDefault="00DB45F4" w:rsidP="00DB45F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BB3BF0D" w14:textId="77777777" w:rsidR="00DB45F4" w:rsidRPr="00DB45F4" w:rsidRDefault="00DB45F4" w:rsidP="00DB45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Zgodnie z art. 35a ust. 3</w:t>
      </w:r>
      <w:r w:rsidRPr="00DB45F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ustawy z dnia 27 sierpnia 1997 r. o rehabilitacji zawodowej i społecznej oraz zatrudnianiu osób niepełnosprawnych (Dz. U. z 2025 r. poz. 913 ze zm.) rada powiatu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 xml:space="preserve">w formie uchwały określa zadania, na które przeznacza środki określone w art. 48 ust. 1 pkt 1 tej ustawy (środki PFRON przekazywane przez Prezesa PFRON samorządom wojewódzkim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>i powiatowym na realizację określonych zadań lub rodzajów zadań, na wyodrębniony rachunek bankowy - według algorytmu). Rada Powiatu Grójeckiego uznała, że zasadnym jest przeznaczenie tych środków na wskazane w uchwale zadania określone w art. 35a ust. 1 pkt 6a, pkt 7 lit. a, c i d oraz pkt 8 ustawy o rehabilitacji zawodowej i społecznej oraz zatrudnianiu osób niepełnosprawnych.</w:t>
      </w:r>
    </w:p>
    <w:p w14:paraId="19B54BE3" w14:textId="77777777" w:rsidR="00DB45F4" w:rsidRPr="00DB45F4" w:rsidRDefault="00DB45F4" w:rsidP="00DB45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Na podstawie</w:t>
      </w:r>
      <w:r w:rsidRPr="00DB45F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ustawy o rehabilitacji zawodowej i społecznej oraz zatrudnianiu osób niepełnosprawnych i </w:t>
      </w:r>
      <w:bookmarkStart w:id="0" w:name="__DdeLink__314_1591157583"/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rozporządzenia Rady Ministrów z dnia 13 maja 2003 r. w sprawie algorytmu przekazywania środków PFRON samorządom wojewódzkim i powiatowym</w:t>
      </w:r>
      <w:bookmarkEnd w:id="0"/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 xml:space="preserve">(Dz. U. 2019 r. poz. 1605, poz. 1898, z 2022 r. poz. 3, poz. 2128 oraz z 2023 r. poz.1066,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>poz. 2569, z 2024 r. poz. 1984), środki PFRON przekazywane są samorządom powiatowym na realizację zadań z zakresu:</w:t>
      </w:r>
    </w:p>
    <w:p w14:paraId="5B2D0819" w14:textId="77777777" w:rsidR="00DB45F4" w:rsidRPr="00DB45F4" w:rsidRDefault="00DB45F4" w:rsidP="00DB45F4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zatrudniania i rehabilitacji zawodowej osób niepełnosprawnych</w:t>
      </w:r>
    </w:p>
    <w:p w14:paraId="699C8F9B" w14:textId="77777777" w:rsidR="00DB45F4" w:rsidRPr="00DB45F4" w:rsidRDefault="00DB45F4" w:rsidP="00DB45F4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rehabilitacji społecznej określonych w art. 35a ustawy.</w:t>
      </w:r>
    </w:p>
    <w:p w14:paraId="363E160F" w14:textId="77777777" w:rsidR="00DB45F4" w:rsidRPr="00DB45F4" w:rsidRDefault="00DB45F4" w:rsidP="00DB45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 załączniku do pisma Zastępcy Prezesa Zarządu PFRON znak DPR.WSA.46.2026.w z dnia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 xml:space="preserve">11 lutego 2026 r. wskazana została wysokość środków PFRON, przypadających w 2026 r. Powiatowi Grójeckiemu na realizację zadań określonych w ustawie o rehabilitacji zawodowej i społecznej oraz zatrudnianiu osób niepełnosprawnych, wyliczonych zgodnie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>z rozporządzeniem Rady Ministrów w sprawie algorytmu przekazywania środków PFRON samorządom wojewódzkim i powiatowym.</w:t>
      </w:r>
    </w:p>
    <w:p w14:paraId="06E114BF" w14:textId="77777777" w:rsidR="00DB45F4" w:rsidRPr="00DB45F4" w:rsidRDefault="00DB45F4" w:rsidP="00DB45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Państwowy Fundusz Rehabilitacji Osób Niepełnosprawnych przyznał dla Powiatu Grójeckiego na rehabilitację zawodową i społeczną kwotę 2 259 484,00 zł., z czego kwota 1 407 840,00 zł przeznaczona jest na zobowiązania dotyczące dofinansowania kosztów działania warsztatów terapii zajęciowej (zadanie powiatu określone w art. 35a ust. 1 pkt 8 ustawy o rehabilitacji zawodowej i społecznej oraz zatrudnianiu osób niepełnosprawnych), natomiast kwota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 xml:space="preserve">851 644,00 zł pozostaje do wykorzystania na pozostałe zadania. Na przestrzeni ostatnich lat największym zainteresowaniem cieszą się dofinansowania uczestnictwa osób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>niepełnosprawnych i ich opiekunów w turnusach rehabilitacyjnych, zaopatrzenia w przedmioty ortopedyczne i środki pomocnicze, dofinansowania sprzętu rehabilitacyjnego, dofinansowania likwidacji barier architektonicznych, w komunikowaniu się i technicznych.</w:t>
      </w:r>
    </w:p>
    <w:p w14:paraId="03E587F5" w14:textId="77777777" w:rsidR="00DB45F4" w:rsidRPr="00DB45F4" w:rsidRDefault="00DB45F4" w:rsidP="00DB45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Projekt uchwały w sprawie określenia zadań powiatu z zakresu rehabilitacji zawodowej </w:t>
      </w: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>i społecznej, na które przeznacza się środki Państwowego Funduszu Rehabilitacji Osób Niepełnosprawnych w 2026 r., został pozytywnie zaopiniowany przez Powiatową Społeczną Radę do Spraw Osób Niepełnosprawnych.</w:t>
      </w:r>
    </w:p>
    <w:p w14:paraId="179D67B2" w14:textId="77777777" w:rsidR="00DB45F4" w:rsidRDefault="00DB45F4" w:rsidP="00DB45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DB45F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Kompetencją Rady Powiatu jest podjęcie stosownej uchwały.</w:t>
      </w:r>
    </w:p>
    <w:p w14:paraId="335A0749" w14:textId="77777777" w:rsidR="006B3BFB" w:rsidRPr="00DB45F4" w:rsidRDefault="006B3BFB" w:rsidP="00DB45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B376EED" w14:textId="77777777" w:rsidR="006B3BFB" w:rsidRDefault="006B3BFB" w:rsidP="006B3BFB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Przewodniczący Rady</w:t>
      </w:r>
    </w:p>
    <w:p w14:paraId="68A74014" w14:textId="77777777" w:rsidR="006B3BFB" w:rsidRDefault="006B3BFB" w:rsidP="006B3BFB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        Jan Madej </w:t>
      </w:r>
    </w:p>
    <w:p w14:paraId="434B25A2" w14:textId="77777777" w:rsidR="00AA17AA" w:rsidRDefault="00AA17AA"/>
    <w:sectPr w:rsidR="00AA17AA" w:rsidSect="00DB45F4">
      <w:pgSz w:w="11906" w:h="16838"/>
      <w:pgMar w:top="907" w:right="1418" w:bottom="73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8C4"/>
    <w:multiLevelType w:val="multilevel"/>
    <w:tmpl w:val="6E6233E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10A1B48"/>
    <w:multiLevelType w:val="multilevel"/>
    <w:tmpl w:val="9EA231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1DFE"/>
    <w:multiLevelType w:val="multilevel"/>
    <w:tmpl w:val="7E062FA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D245DD"/>
    <w:multiLevelType w:val="multilevel"/>
    <w:tmpl w:val="BEDA5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318"/>
    <w:multiLevelType w:val="multilevel"/>
    <w:tmpl w:val="6974E3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451166228">
    <w:abstractNumId w:val="4"/>
  </w:num>
  <w:num w:numId="2" w16cid:durableId="302082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49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437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96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50"/>
    <w:rsid w:val="00135EBF"/>
    <w:rsid w:val="0014620F"/>
    <w:rsid w:val="003B00C4"/>
    <w:rsid w:val="004B3A61"/>
    <w:rsid w:val="006119B8"/>
    <w:rsid w:val="00626C30"/>
    <w:rsid w:val="006B3BFB"/>
    <w:rsid w:val="00A1644B"/>
    <w:rsid w:val="00A615A3"/>
    <w:rsid w:val="00AA17AA"/>
    <w:rsid w:val="00B83A95"/>
    <w:rsid w:val="00C06541"/>
    <w:rsid w:val="00CE3178"/>
    <w:rsid w:val="00CF32B6"/>
    <w:rsid w:val="00D16E50"/>
    <w:rsid w:val="00DB45F4"/>
    <w:rsid w:val="00E738C9"/>
    <w:rsid w:val="00EC2139"/>
    <w:rsid w:val="00EC5F84"/>
    <w:rsid w:val="00EF07FB"/>
    <w:rsid w:val="00F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AD03"/>
  <w15:chartTrackingRefBased/>
  <w15:docId w15:val="{A1DAF935-0738-4E14-A492-01374067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B45F4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kern w:val="0"/>
      <w:sz w:val="24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B45F4"/>
    <w:rPr>
      <w:rFonts w:ascii="Times New Roman" w:eastAsia="Times New Roman" w:hAnsi="Times New Roman" w:cs="Times New Roman"/>
      <w:b/>
      <w:i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B45F4"/>
    <w:pPr>
      <w:suppressAutoHyphens/>
      <w:spacing w:after="0" w:line="240" w:lineRule="auto"/>
      <w:ind w:left="214" w:hanging="21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DB45F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DB45F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Noremberg</dc:creator>
  <cp:keywords/>
  <dc:description/>
  <cp:lastModifiedBy>Ineza Banach</cp:lastModifiedBy>
  <cp:revision>13</cp:revision>
  <cp:lastPrinted>2026-02-25T14:37:00Z</cp:lastPrinted>
  <dcterms:created xsi:type="dcterms:W3CDTF">2024-03-01T11:07:00Z</dcterms:created>
  <dcterms:modified xsi:type="dcterms:W3CDTF">2026-03-31T07:24:00Z</dcterms:modified>
</cp:coreProperties>
</file>